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C11D" w14:textId="1F10B7B9" w:rsidR="00605C7F" w:rsidRDefault="00605C7F" w:rsidP="00605C7F">
      <w:pPr>
        <w:ind w:left="68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3E682" wp14:editId="4540EC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18920" cy="854710"/>
            <wp:effectExtent l="0" t="0" r="5080" b="2540"/>
            <wp:wrapSquare wrapText="bothSides"/>
            <wp:docPr id="1" name="Picture 1" descr="Grampians Health - Ballarat Health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pians Health - Ballarat Health Serv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35AB7" w14:textId="77777777" w:rsidR="00605C7F" w:rsidRDefault="00605C7F"/>
    <w:p w14:paraId="1FFE89C9" w14:textId="66B2E0B5" w:rsidR="00DA2BB2" w:rsidRDefault="001C5ABE">
      <w:bookmarkStart w:id="0" w:name="_GoBack"/>
      <w:bookmarkEnd w:id="0"/>
      <w:r>
        <w:t>Appendix 1</w:t>
      </w:r>
    </w:p>
    <w:p w14:paraId="02F8AFED" w14:textId="77777777" w:rsidR="001C5ABE" w:rsidRDefault="001C5ABE" w:rsidP="00526291">
      <w:pPr>
        <w:jc w:val="center"/>
        <w:rPr>
          <w:b/>
          <w:u w:val="single"/>
        </w:rPr>
      </w:pPr>
      <w:r w:rsidRPr="001C5ABE">
        <w:rPr>
          <w:b/>
          <w:u w:val="single"/>
        </w:rPr>
        <w:t>HOW TO: APNOEA MONITOR HIRE</w:t>
      </w:r>
    </w:p>
    <w:p w14:paraId="1981CAA7" w14:textId="77777777" w:rsidR="001C5ABE" w:rsidRDefault="001C5ABE" w:rsidP="001C5ABE">
      <w:r w:rsidRPr="001C5ABE">
        <w:t>If parents</w:t>
      </w:r>
      <w:r w:rsidR="00996EEF">
        <w:t xml:space="preserve"> are</w:t>
      </w:r>
      <w:r>
        <w:t xml:space="preserve"> requesting</w:t>
      </w:r>
      <w:r w:rsidR="00996EEF">
        <w:t xml:space="preserve"> to hire an</w:t>
      </w:r>
      <w:r>
        <w:t xml:space="preserve"> apnoea </w:t>
      </w:r>
      <w:r w:rsidR="00996EEF">
        <w:t>monitor for use after discharge</w:t>
      </w:r>
      <w:r>
        <w:t>, discussion regarding this need to be had with paediatric staff before decision is made to send baby home on one.</w:t>
      </w:r>
    </w:p>
    <w:p w14:paraId="23481AF3" w14:textId="1325EC04" w:rsidR="001C5ABE" w:rsidRDefault="001C5ABE" w:rsidP="001C5ABE">
      <w:r>
        <w:t>Apnoea monitors for hire are kept</w:t>
      </w:r>
      <w:r w:rsidR="00996EEF">
        <w:t xml:space="preserve"> in the SCN </w:t>
      </w:r>
      <w:r w:rsidR="00605C7F">
        <w:t>resus area</w:t>
      </w:r>
      <w:r>
        <w:t xml:space="preserve"> (</w:t>
      </w:r>
      <w:r w:rsidR="00996EEF">
        <w:t>clear</w:t>
      </w:r>
      <w:r>
        <w:t xml:space="preserve"> box</w:t>
      </w:r>
      <w:r w:rsidR="00996EEF">
        <w:t xml:space="preserve"> with a white lid</w:t>
      </w:r>
      <w:r>
        <w:t>); all paperwork required is in folder in same box.</w:t>
      </w:r>
    </w:p>
    <w:p w14:paraId="203EA230" w14:textId="77777777" w:rsidR="001C5ABE" w:rsidRDefault="001C5ABE" w:rsidP="001C5ABE">
      <w:r>
        <w:t>Neonatal resuscitation education to be given to parents prior to discharge. Per resuscitation guidelines for parents (pamphlet in folder).</w:t>
      </w:r>
    </w:p>
    <w:p w14:paraId="1DE0D0F9" w14:textId="77777777" w:rsidR="001C5ABE" w:rsidRDefault="001C5ABE" w:rsidP="001C5ABE">
      <w:pPr>
        <w:rPr>
          <w:b/>
        </w:rPr>
      </w:pPr>
      <w:r w:rsidRPr="001C5ABE">
        <w:rPr>
          <w:b/>
        </w:rPr>
        <w:t>COST</w:t>
      </w:r>
      <w:r>
        <w:rPr>
          <w:b/>
        </w:rPr>
        <w:t>:</w:t>
      </w:r>
    </w:p>
    <w:p w14:paraId="54BDA983" w14:textId="77777777" w:rsidR="001C5ABE" w:rsidRDefault="001C5ABE" w:rsidP="001C5ABE">
      <w:r>
        <w:t>$50.00 DEPOSIT</w:t>
      </w:r>
    </w:p>
    <w:p w14:paraId="0B1CE441" w14:textId="77777777" w:rsidR="001C5ABE" w:rsidRDefault="001C5ABE" w:rsidP="001C5ABE">
      <w:r>
        <w:t>$15.00 WEEKLY HIRE</w:t>
      </w:r>
    </w:p>
    <w:p w14:paraId="6E6D4709" w14:textId="77777777" w:rsidR="001C5ABE" w:rsidRDefault="001C5ABE" w:rsidP="001C5ABE">
      <w:pPr>
        <w:rPr>
          <w:b/>
        </w:rPr>
      </w:pPr>
      <w:r>
        <w:rPr>
          <w:b/>
        </w:rPr>
        <w:t>FORMS TO COMPLETE:</w:t>
      </w:r>
    </w:p>
    <w:p w14:paraId="714B11AA" w14:textId="77777777" w:rsidR="001C5ABE" w:rsidRPr="001C5ABE" w:rsidRDefault="001C5ABE" w:rsidP="001C5ABE">
      <w:pPr>
        <w:pStyle w:val="ListParagraph"/>
        <w:numPr>
          <w:ilvl w:val="0"/>
          <w:numId w:val="1"/>
        </w:numPr>
        <w:rPr>
          <w:b/>
        </w:rPr>
      </w:pPr>
      <w:r>
        <w:t>APNOEA MONITOR LEAD RECORD</w:t>
      </w:r>
    </w:p>
    <w:p w14:paraId="67F18816" w14:textId="77777777" w:rsidR="001C5ABE" w:rsidRPr="001C5ABE" w:rsidRDefault="001C5ABE" w:rsidP="001C5ABE">
      <w:pPr>
        <w:pStyle w:val="ListParagraph"/>
        <w:numPr>
          <w:ilvl w:val="0"/>
          <w:numId w:val="1"/>
        </w:numPr>
        <w:rPr>
          <w:b/>
        </w:rPr>
      </w:pPr>
      <w:r>
        <w:t>REQUEST FOR INVOICE (Fax to finance: #94736)</w:t>
      </w:r>
    </w:p>
    <w:p w14:paraId="37FEB266" w14:textId="77777777" w:rsidR="001C5ABE" w:rsidRPr="001C5ABE" w:rsidRDefault="001C5ABE" w:rsidP="001C5ABE">
      <w:pPr>
        <w:pStyle w:val="ListParagraph"/>
        <w:numPr>
          <w:ilvl w:val="0"/>
          <w:numId w:val="1"/>
        </w:numPr>
        <w:rPr>
          <w:b/>
        </w:rPr>
      </w:pPr>
      <w:r>
        <w:t>APNOEA MONITOR HIRE FORM (Keep in apnoea monitor folder – at the back)</w:t>
      </w:r>
    </w:p>
    <w:p w14:paraId="410EB6F1" w14:textId="77777777" w:rsidR="001C5ABE" w:rsidRDefault="001C5ABE" w:rsidP="001C5ABE">
      <w:pPr>
        <w:rPr>
          <w:b/>
        </w:rPr>
      </w:pPr>
      <w:r>
        <w:rPr>
          <w:b/>
        </w:rPr>
        <w:t>EQUIPMENT ISSUED</w:t>
      </w:r>
    </w:p>
    <w:p w14:paraId="6C8D04C1" w14:textId="77777777" w:rsidR="001C5ABE" w:rsidRDefault="001C5ABE" w:rsidP="001C5ABE">
      <w:r w:rsidRPr="001C5ABE">
        <w:t>APNOEA</w:t>
      </w:r>
      <w:r>
        <w:t xml:space="preserve"> MONITOR (preferable that parents use hire monitor for rooming period, so they have a chance to troubleshoot any problems.</w:t>
      </w:r>
    </w:p>
    <w:p w14:paraId="78FC4BB5" w14:textId="77777777" w:rsidR="001C5ABE" w:rsidRDefault="001C5ABE" w:rsidP="001C5ABE">
      <w:r>
        <w:t>STARTER PACK.</w:t>
      </w:r>
    </w:p>
    <w:p w14:paraId="01F158AB" w14:textId="77777777" w:rsidR="001C5ABE" w:rsidRDefault="001C5ABE" w:rsidP="001C5ABE">
      <w:pPr>
        <w:rPr>
          <w:b/>
        </w:rPr>
      </w:pPr>
      <w:r>
        <w:rPr>
          <w:b/>
        </w:rPr>
        <w:t>PAYMENTS:</w:t>
      </w:r>
    </w:p>
    <w:p w14:paraId="22E3399E" w14:textId="77777777" w:rsidR="00927A04" w:rsidRDefault="001C5ABE" w:rsidP="001C5ABE">
      <w:r>
        <w:t xml:space="preserve">Parents to go to </w:t>
      </w:r>
      <w:r w:rsidR="00927A04">
        <w:t>Cashiers office to pay $50 deposit prior to discharge.</w:t>
      </w:r>
    </w:p>
    <w:p w14:paraId="02261D4C" w14:textId="77777777" w:rsidR="00927A04" w:rsidRDefault="00927A04" w:rsidP="001C5ABE">
      <w:r>
        <w:t>Cashiers ext.: 94217</w:t>
      </w:r>
    </w:p>
    <w:p w14:paraId="0B3EAE40" w14:textId="77777777" w:rsidR="00927A04" w:rsidRDefault="00927A04" w:rsidP="001C5ABE">
      <w:r>
        <w:t>Weekly hire purchase will be involved to parents (check correct address for postage)</w:t>
      </w:r>
    </w:p>
    <w:p w14:paraId="7EAF8538" w14:textId="77777777" w:rsidR="00526291" w:rsidRDefault="00927A04" w:rsidP="001C5ABE">
      <w:r>
        <w:t>MONEY RAISED THROUGH APNOEA MONITOR HIRE GOES INTO THE MIDWIFERY Y ACCOUNT: Y</w:t>
      </w:r>
      <w:r w:rsidR="00526291">
        <w:t>3180</w:t>
      </w:r>
    </w:p>
    <w:p w14:paraId="2E96C07A" w14:textId="77777777" w:rsidR="00526291" w:rsidRDefault="00526291" w:rsidP="001C5ABE">
      <w:r>
        <w:t>DEPOSITS INTO THIS ACCOUNT ARE ITEMISED, SO THIS MONEY CAN BE SAVED AND USED FOR ITEMS IN SPECIAL CARE NURSERY.</w:t>
      </w:r>
    </w:p>
    <w:p w14:paraId="6862DEB6" w14:textId="77777777" w:rsidR="00526291" w:rsidRDefault="00526291" w:rsidP="001C5ABE">
      <w:r>
        <w:t>SCN COST CENTRE IS:                                  A1355</w:t>
      </w:r>
    </w:p>
    <w:p w14:paraId="3406D684" w14:textId="77777777" w:rsidR="00526291" w:rsidRDefault="00526291" w:rsidP="001C5ABE">
      <w:r>
        <w:t>ACCOUNT MONEY TO BE PAID INTO:       Y3180</w:t>
      </w:r>
    </w:p>
    <w:p w14:paraId="05605D19" w14:textId="77777777" w:rsidR="00526291" w:rsidRDefault="00526291" w:rsidP="001C5ABE">
      <w:r>
        <w:t>SUBJECTIVE FOR SCN EQUIPMENT HIRE: 57702</w:t>
      </w:r>
    </w:p>
    <w:p w14:paraId="5CE04512" w14:textId="77777777" w:rsidR="00526291" w:rsidRDefault="00526291" w:rsidP="001C5ABE">
      <w:pPr>
        <w:rPr>
          <w:b/>
        </w:rPr>
      </w:pPr>
    </w:p>
    <w:p w14:paraId="22C6BE33" w14:textId="77777777" w:rsidR="00996EEF" w:rsidRDefault="00996EEF" w:rsidP="001C5ABE">
      <w:pPr>
        <w:rPr>
          <w:b/>
        </w:rPr>
      </w:pPr>
    </w:p>
    <w:p w14:paraId="3D7B6B44" w14:textId="77777777" w:rsidR="00526291" w:rsidRDefault="00526291" w:rsidP="001C5ABE">
      <w:pPr>
        <w:rPr>
          <w:b/>
        </w:rPr>
      </w:pPr>
    </w:p>
    <w:p w14:paraId="42CEE725" w14:textId="77777777" w:rsidR="00526291" w:rsidRDefault="00526291" w:rsidP="001C5ABE">
      <w:pPr>
        <w:rPr>
          <w:b/>
        </w:rPr>
      </w:pPr>
    </w:p>
    <w:p w14:paraId="16864F4F" w14:textId="77777777" w:rsidR="00526291" w:rsidRDefault="00526291" w:rsidP="001C5ABE">
      <w:pPr>
        <w:rPr>
          <w:b/>
        </w:rPr>
      </w:pPr>
      <w:r>
        <w:rPr>
          <w:b/>
        </w:rPr>
        <w:t>ON RETURN OF APNOEA MONITOR</w:t>
      </w:r>
    </w:p>
    <w:p w14:paraId="399D4D83" w14:textId="77777777" w:rsidR="00526291" w:rsidRDefault="00526291" w:rsidP="001C5ABE">
      <w:r w:rsidRPr="00526291">
        <w:t>NOTIFY FINANCE ON ext. 94213 so weekly invoicing ceases</w:t>
      </w:r>
      <w:r w:rsidR="00996EEF">
        <w:t>.</w:t>
      </w:r>
    </w:p>
    <w:p w14:paraId="62B35CD3" w14:textId="77777777" w:rsidR="00526291" w:rsidRDefault="00526291" w:rsidP="001C5ABE">
      <w:r>
        <w:t>COMPLETE BEIMS AND SEND MONITOR TO BIOTECH FOR SERVICING</w:t>
      </w:r>
      <w:r w:rsidR="00996EEF">
        <w:t>.</w:t>
      </w:r>
    </w:p>
    <w:p w14:paraId="15FCFA60" w14:textId="77777777" w:rsidR="00526291" w:rsidRDefault="00526291" w:rsidP="001C5ABE">
      <w:r>
        <w:t>COMPLETE APNOEA MONITOR HIRE FORM (with ret</w:t>
      </w:r>
      <w:r w:rsidR="00996EEF">
        <w:t>urn date) and APNOEA MONITOR LOA</w:t>
      </w:r>
      <w:r>
        <w:t>N RECORD (front of folder)</w:t>
      </w:r>
      <w:r w:rsidR="00996EEF">
        <w:t>.</w:t>
      </w:r>
    </w:p>
    <w:p w14:paraId="251DE1AF" w14:textId="77777777" w:rsidR="00526291" w:rsidRDefault="00526291" w:rsidP="001C5ABE"/>
    <w:p w14:paraId="0667C1E2" w14:textId="77777777" w:rsidR="00526291" w:rsidRPr="00526291" w:rsidRDefault="00526291" w:rsidP="001C5ABE"/>
    <w:p w14:paraId="55859D45" w14:textId="77777777" w:rsidR="00526291" w:rsidRDefault="00526291" w:rsidP="001C5ABE">
      <w:pPr>
        <w:rPr>
          <w:b/>
        </w:rPr>
      </w:pPr>
    </w:p>
    <w:p w14:paraId="01EF3351" w14:textId="77777777" w:rsidR="00526291" w:rsidRPr="00526291" w:rsidRDefault="00526291" w:rsidP="001C5ABE">
      <w:pPr>
        <w:rPr>
          <w:b/>
        </w:rPr>
      </w:pPr>
    </w:p>
    <w:p w14:paraId="50905655" w14:textId="77777777" w:rsidR="001C5ABE" w:rsidRPr="001C5ABE" w:rsidRDefault="001C5ABE" w:rsidP="001C5ABE">
      <w:r w:rsidRPr="001C5ABE">
        <w:t xml:space="preserve">  </w:t>
      </w:r>
    </w:p>
    <w:sectPr w:rsidR="001C5ABE" w:rsidRPr="001C5ABE" w:rsidSect="00605C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F426" w14:textId="77777777" w:rsidR="00C92757" w:rsidRDefault="00C92757" w:rsidP="00526291">
      <w:pPr>
        <w:spacing w:after="0" w:line="240" w:lineRule="auto"/>
      </w:pPr>
      <w:r>
        <w:separator/>
      </w:r>
    </w:p>
  </w:endnote>
  <w:endnote w:type="continuationSeparator" w:id="0">
    <w:p w14:paraId="7DACFC8A" w14:textId="77777777" w:rsidR="00C92757" w:rsidRDefault="00C92757" w:rsidP="0052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55B3" w14:textId="022623ED" w:rsidR="00526291" w:rsidRDefault="00526291" w:rsidP="00605C7F">
    <w:pPr>
      <w:pStyle w:val="Footer"/>
      <w:jc w:val="center"/>
    </w:pPr>
    <w:r>
      <w:t xml:space="preserve">CPG0077 - </w:t>
    </w:r>
    <w:r w:rsidRPr="00526291">
      <w:t>Special Care Nursery Admissions, Discharges And Transfers</w:t>
    </w:r>
    <w:r>
      <w:t xml:space="preserve"> (November 20</w:t>
    </w:r>
    <w:r w:rsidR="00605C7F">
      <w:t>23</w:t>
    </w:r>
    <w:r>
      <w:t>)</w:t>
    </w:r>
  </w:p>
  <w:p w14:paraId="4BC8833A" w14:textId="77777777" w:rsidR="00526291" w:rsidRDefault="0052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21AF" w14:textId="77777777" w:rsidR="00C92757" w:rsidRDefault="00C92757" w:rsidP="00526291">
      <w:pPr>
        <w:spacing w:after="0" w:line="240" w:lineRule="auto"/>
      </w:pPr>
      <w:r>
        <w:separator/>
      </w:r>
    </w:p>
  </w:footnote>
  <w:footnote w:type="continuationSeparator" w:id="0">
    <w:p w14:paraId="6A9C19B4" w14:textId="77777777" w:rsidR="00C92757" w:rsidRDefault="00C92757" w:rsidP="0052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526D1"/>
    <w:multiLevelType w:val="hybridMultilevel"/>
    <w:tmpl w:val="14403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BE"/>
    <w:rsid w:val="001C5ABE"/>
    <w:rsid w:val="00526291"/>
    <w:rsid w:val="00605C7F"/>
    <w:rsid w:val="00927A04"/>
    <w:rsid w:val="00996EEF"/>
    <w:rsid w:val="00C92757"/>
    <w:rsid w:val="00D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2A4F"/>
  <w15:chartTrackingRefBased/>
  <w15:docId w15:val="{2C2A8871-6B2A-427B-9472-B5B44CCE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91"/>
  </w:style>
  <w:style w:type="paragraph" w:styleId="Footer">
    <w:name w:val="footer"/>
    <w:basedOn w:val="Normal"/>
    <w:link w:val="FooterChar"/>
    <w:uiPriority w:val="99"/>
    <w:unhideWhenUsed/>
    <w:rsid w:val="0052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01f2626-b0e6-4753-a38d-e57fe0846cd7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class="ExternalClassC25ED964993440B580D3ACE66B3EF2A2"&gt;Special Care Nursery Admissions, Discharges And Transfers&lt;/div&gt;</documentTitle>
    <documentCode xmlns="3ed88913-4622-4034-a507-8e9f645f07b5">CPG0077</documentCode>
    <documentVersion xmlns="3ed88913-4622-4034-a507-8e9f645f07b5">4</documentVersion>
    <versionID xmlns="3ed88913-4622-4034-a507-8e9f645f07b5">-26160</version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E5791-C425-48FB-AA7F-081F686D74B4}"/>
</file>

<file path=customXml/itemProps2.xml><?xml version="1.0" encoding="utf-8"?>
<ds:datastoreItem xmlns:ds="http://schemas.openxmlformats.org/officeDocument/2006/customXml" ds:itemID="{B33A0C2F-4A4C-49EA-B0F5-EB391F8AD157}"/>
</file>

<file path=customXml/itemProps3.xml><?xml version="1.0" encoding="utf-8"?>
<ds:datastoreItem xmlns:ds="http://schemas.openxmlformats.org/officeDocument/2006/customXml" ds:itemID="{CAA157F0-0704-4750-A223-A38E261078BF}"/>
</file>

<file path=customXml/itemProps4.xml><?xml version="1.0" encoding="utf-8"?>
<ds:datastoreItem xmlns:ds="http://schemas.openxmlformats.org/officeDocument/2006/customXml" ds:itemID="{2F7CBCA3-90A5-4F0F-A04B-0FE925A16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Jebb</dc:creator>
  <cp:keywords/>
  <dc:description/>
  <cp:lastModifiedBy>Emily Jebb</cp:lastModifiedBy>
  <cp:revision>2</cp:revision>
  <dcterms:created xsi:type="dcterms:W3CDTF">2023-08-24T21:42:00Z</dcterms:created>
  <dcterms:modified xsi:type="dcterms:W3CDTF">2023-08-24T21:42:00Z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